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7B1" w14:textId="00C21A26" w:rsidR="008D2163" w:rsidRPr="00F32FC9" w:rsidRDefault="00F32FC9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  <w:t xml:space="preserve">Высокопроизводительные косилки </w:t>
      </w:r>
      <w:r w:rsidR="008D2163"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>NOVACAT</w:t>
      </w:r>
      <w:r w:rsidR="008D2163" w:rsidRPr="00F32FC9"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  <w:t xml:space="preserve"> </w:t>
      </w:r>
      <w:r w:rsidR="008D2163"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>V</w:t>
      </w:r>
      <w:r w:rsidR="008D2163" w:rsidRPr="00F32FC9"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  <w:t xml:space="preserve"> </w:t>
      </w:r>
      <w:r w:rsidR="00983D1B" w:rsidRPr="00F32FC9"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  <w:t xml:space="preserve">8400 / </w:t>
      </w:r>
      <w:r w:rsidR="00983D1B"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>V</w:t>
      </w:r>
      <w:r w:rsidR="00983D1B" w:rsidRPr="00F32FC9">
        <w:rPr>
          <w:rFonts w:ascii="Arial" w:eastAsia="Times New Roman" w:hAnsi="Arial" w:cs="Arial"/>
          <w:color w:val="000000"/>
          <w:kern w:val="0"/>
          <w:sz w:val="40"/>
          <w:szCs w:val="40"/>
          <w:lang w:val="ru-RU" w:eastAsia="de-DE"/>
          <w14:ligatures w14:val="none"/>
        </w:rPr>
        <w:t xml:space="preserve"> 9200</w:t>
      </w:r>
    </w:p>
    <w:p w14:paraId="24ECF2CF" w14:textId="3A482417" w:rsidR="008D2163" w:rsidRPr="00F32FC9" w:rsidRDefault="00F32FC9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Новые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комбинации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косилок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P</w:t>
      </w:r>
      <w:r w:rsidR="00F20310"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ö</w:t>
      </w:r>
      <w:r w:rsidR="00F20310"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>ttinger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eastAsia="de-DE"/>
          <w14:ligatures w14:val="none"/>
        </w:rPr>
        <w:t>c</w:t>
      </w:r>
      <w:r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рабочей шириной</w:t>
      </w:r>
      <w:r w:rsidR="006764C7"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8,40 </w:t>
      </w:r>
      <w:r w:rsidR="00983D1B"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/</w:t>
      </w:r>
      <w:r w:rsidR="006764C7" w:rsidRPr="00F32FC9"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 xml:space="preserve"> 9,20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val="ru-RU" w:eastAsia="de-DE"/>
          <w14:ligatures w14:val="none"/>
        </w:rPr>
        <w:t>м</w:t>
      </w:r>
    </w:p>
    <w:p w14:paraId="74D57872" w14:textId="77777777" w:rsidR="008D2163" w:rsidRPr="00F32FC9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13EA8490" w14:textId="54EC61D1" w:rsidR="00A91224" w:rsidRPr="00092BED" w:rsidRDefault="006205EB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Новые Комбинации косилок 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NOVACAT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8400 и 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9200  от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P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ö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ttinger</w:t>
      </w:r>
      <w:r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— это профессиональные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высокопроизводительные модели</w:t>
      </w:r>
      <w:r w:rsidRPr="006205EB">
        <w:rPr>
          <w:lang w:val="ru-RU"/>
        </w:rPr>
        <w:t>.</w:t>
      </w:r>
      <w:r w:rsidR="00DE07C2" w:rsidRPr="006205E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Они отличаются высокой производительностью и компактной конструкцией при максимальной рабочей ширине 8,40 и 9,20 м. В прошлом году </w:t>
      </w:r>
      <w:r w:rsid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мы 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представ</w:t>
      </w:r>
      <w:r w:rsid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или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комбинацию косилок 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NOVACAT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10000</w:t>
      </w:r>
      <w:r w:rsid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с ещё большей рабочей шириной</w:t>
      </w:r>
      <w:r w:rsidR="00D4437A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. </w:t>
      </w:r>
    </w:p>
    <w:p w14:paraId="26EC5557" w14:textId="77777777" w:rsidR="00A91224" w:rsidRPr="00092B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5392B9F4" w14:textId="26EEB272" w:rsidR="00A91224" w:rsidRPr="00D4437A" w:rsidRDefault="00D4437A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  <w:t>Компактность</w:t>
      </w:r>
    </w:p>
    <w:p w14:paraId="4BA50BB0" w14:textId="661BA31B" w:rsidR="00A91224" w:rsidRPr="00D4437A" w:rsidRDefault="00D4437A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Изогнутые стрелы позволяют использовать короткий навесной кронштейн.  Это делает конструкцию более лёгкой и смещает центр тяжести ближе к трактору.</w:t>
      </w:r>
      <w:r w:rsidRPr="00D4437A">
        <w:rPr>
          <w:lang w:val="ru-RU"/>
        </w:rPr>
        <w:t xml:space="preserve"> </w:t>
      </w:r>
      <w:r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В зависимости от местности обе комбинации косилок могут легко работать с </w:t>
      </w:r>
      <w:r w:rsidR="000C4139"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четырёхцилиндровыми</w:t>
      </w:r>
      <w:r w:rsidRPr="00D4437A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тракторами.</w:t>
      </w:r>
    </w:p>
    <w:p w14:paraId="15BE4571" w14:textId="77777777" w:rsidR="00A91224" w:rsidRPr="00D4437A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144A5D95" w14:textId="77777777" w:rsidR="00D4437A" w:rsidRPr="00092BED" w:rsidRDefault="00D4437A" w:rsidP="0026234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092B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  <w:t>Первоклассный корм</w:t>
      </w:r>
    </w:p>
    <w:p w14:paraId="01436911" w14:textId="1E751008" w:rsidR="006612D0" w:rsidRPr="006612D0" w:rsidRDefault="006612D0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Главным элементом комбинациии косилок являются проверенные временем косилочные балки.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Высота балки всего 4 см гарантирует оптимальный поток корма. А ширина 28 см обеспечивает лучшее копирование поверхности почвы.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Центральная навеска косилочной балки обеспечивает маятниковый ход от +20° до -16° для идеального копирования поверхности почвы.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Гидравлическое снятие нагрузки создает равномерное давление на поверхность по всей ширине балки.</w:t>
      </w:r>
    </w:p>
    <w:p w14:paraId="2D9E1DDC" w14:textId="77777777" w:rsidR="00A91224" w:rsidRPr="00092BED" w:rsidRDefault="00A91224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08A233A6" w14:textId="77777777" w:rsidR="006612D0" w:rsidRPr="00092BED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092B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  <w:t>Надежность эксплуатации</w:t>
      </w:r>
    </w:p>
    <w:p w14:paraId="363C12DE" w14:textId="097EBA74" w:rsidR="00A91224" w:rsidRPr="00092BED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Гидравлическая защита при наезде на препятствия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NONSTOP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LIFT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обеспечивает оптимальную защиту косилочной балки.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Косилка эффективно уклоняется от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lastRenderedPageBreak/>
        <w:t>препятствий за счет отведения назад и одновременного подъема косилочной балки.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Это предотвращает повреждение косилки, даже на высокой скорости</w:t>
      </w:r>
      <w:r w:rsidR="00A91224" w:rsidRPr="00092BED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.</w:t>
      </w:r>
    </w:p>
    <w:p w14:paraId="39AC8EA3" w14:textId="77777777" w:rsidR="00A91224" w:rsidRPr="00092B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2BE8E1B3" w14:textId="798F6FAA" w:rsidR="00A91224" w:rsidRPr="00092BED" w:rsidRDefault="00092BED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ru-RU" w:eastAsia="de-DE"/>
          <w14:ligatures w14:val="none"/>
        </w:rPr>
        <w:t>Управление</w:t>
      </w:r>
    </w:p>
    <w:p w14:paraId="350AF531" w14:textId="0BCD06C0" w:rsidR="006612D0" w:rsidRPr="006612D0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Для удобства работы комбинации косилок в стандартной комплектации оснащены преселекторным управлением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Basicline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. В качестве опции доступно преселекторное управление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Selectline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 с поддержкой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ISOBUS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Оба варианта управления позволяют поднимать секции косилки по отдельности с помощью только одного блока управления или активировать транспортный фиксатор.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Благодаря преселекторному управлению Selectline автоматическая система подъёма по отдельности облегчает процесс скашивания на клиновидных участках поля.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Для тракторов с управлением на разворотной полосе также возмож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ен подъём секций по отдельности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с помощью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д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вух отдельных устройств управления.</w:t>
      </w:r>
    </w:p>
    <w:p w14:paraId="4571E972" w14:textId="5511668E" w:rsidR="00A91224" w:rsidRPr="006612D0" w:rsidRDefault="009C28E2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</w:t>
      </w:r>
    </w:p>
    <w:p w14:paraId="48682BD7" w14:textId="31EB0D60" w:rsidR="006612D0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Для передвижения по дорогам косилка складывается гидравлически вертикально на 102° и гидравлически блокируется.</w:t>
      </w:r>
      <w:r w:rsidRPr="006612D0">
        <w:rPr>
          <w:lang w:val="ru-RU"/>
        </w:rPr>
        <w:t xml:space="preserve">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Во время присоединения и отсоединения комбинации косилок имеется достаточно места между шинами трактора и косилкой благодаря выдвижной передней защите.</w:t>
      </w:r>
    </w:p>
    <w:p w14:paraId="695E23C9" w14:textId="23D5A17F" w:rsidR="006612D0" w:rsidRPr="006612D0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Обе комбинации косилок доступны как с формирователем валка так и с роторно-пальцевой плющилкой ED или вальцовой плющилкой RC.</w:t>
      </w:r>
    </w:p>
    <w:p w14:paraId="4BD73AD7" w14:textId="77777777" w:rsidR="00D34853" w:rsidRPr="00092BED" w:rsidRDefault="00D3485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6013E8FF" w14:textId="6F9770F1" w:rsidR="006612D0" w:rsidRPr="006612D0" w:rsidRDefault="006612D0" w:rsidP="006612D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Комбинации косилок сочетают в себе высокую производительность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с 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интеллектуальн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ыми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технологи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>ями</w:t>
      </w:r>
      <w:r w:rsidRPr="006612D0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PÖTTINGER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  <w:t xml:space="preserve"> и превращают процесс кошения в удовольствие.</w:t>
      </w:r>
    </w:p>
    <w:p w14:paraId="21449BA6" w14:textId="77777777" w:rsidR="006612D0" w:rsidRPr="006612D0" w:rsidRDefault="006612D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de-DE"/>
          <w14:ligatures w14:val="none"/>
        </w:rPr>
      </w:pPr>
    </w:p>
    <w:p w14:paraId="2623AC53" w14:textId="77777777" w:rsidR="00172555" w:rsidRPr="00092BED" w:rsidRDefault="00172555">
      <w:pPr>
        <w:rPr>
          <w:lang w:val="ru-RU"/>
        </w:rPr>
      </w:pPr>
    </w:p>
    <w:p w14:paraId="658AB6E4" w14:textId="77777777" w:rsidR="000C4139" w:rsidRPr="00092BED" w:rsidRDefault="000C4139">
      <w:pPr>
        <w:rPr>
          <w:lang w:val="ru-RU"/>
        </w:rPr>
      </w:pPr>
    </w:p>
    <w:p w14:paraId="65FF3EEA" w14:textId="77777777" w:rsidR="000C4139" w:rsidRPr="00092BED" w:rsidRDefault="000C4139">
      <w:pPr>
        <w:rPr>
          <w:lang w:val="ru-RU"/>
        </w:rPr>
      </w:pPr>
    </w:p>
    <w:p w14:paraId="6498374C" w14:textId="77777777" w:rsidR="000C4139" w:rsidRPr="00092BED" w:rsidRDefault="000C4139">
      <w:pPr>
        <w:rPr>
          <w:lang w:val="ru-RU"/>
        </w:rPr>
      </w:pPr>
    </w:p>
    <w:p w14:paraId="759351D8" w14:textId="77777777" w:rsidR="000C4139" w:rsidRPr="00092BED" w:rsidRDefault="000C4139">
      <w:pPr>
        <w:rPr>
          <w:lang w:val="ru-RU"/>
        </w:rPr>
      </w:pPr>
    </w:p>
    <w:p w14:paraId="761B94C6" w14:textId="597A50AB" w:rsidR="00FC7853" w:rsidRPr="006612D0" w:rsidRDefault="006612D0" w:rsidP="00FC78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Фото:</w:t>
      </w:r>
    </w:p>
    <w:tbl>
      <w:tblPr>
        <w:tblStyle w:val="a8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5B77B8" w:rsidRPr="005B77B8" w14:paraId="41603BAD" w14:textId="77777777" w:rsidTr="000502ED">
        <w:trPr>
          <w:trHeight w:val="1544"/>
        </w:trPr>
        <w:tc>
          <w:tcPr>
            <w:tcW w:w="4390" w:type="dxa"/>
          </w:tcPr>
          <w:p w14:paraId="1B27784D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  <w:bookmarkStart w:id="0" w:name="_Hlk89175597"/>
          </w:p>
          <w:p w14:paraId="543EEBED" w14:textId="7DA9C200" w:rsidR="00FC7853" w:rsidRPr="005B77B8" w:rsidRDefault="0094068D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7484775A" wp14:editId="01BDCF58">
                  <wp:extent cx="1343826" cy="897751"/>
                  <wp:effectExtent l="0" t="0" r="8890" b="0"/>
                  <wp:docPr id="1188798362" name="Grafik 118879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02" cy="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0CEDC7A8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</w:p>
          <w:p w14:paraId="1911225E" w14:textId="54C81D7C" w:rsidR="00FC7853" w:rsidRPr="005B77B8" w:rsidRDefault="00B15C66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1C1FFBB6" wp14:editId="43F5257A">
                  <wp:extent cx="1215932" cy="830150"/>
                  <wp:effectExtent l="0" t="0" r="381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72" cy="8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853" w:rsidRPr="00092BED" w14:paraId="41D4D1C5" w14:textId="77777777" w:rsidTr="000502ED">
        <w:trPr>
          <w:trHeight w:val="485"/>
        </w:trPr>
        <w:tc>
          <w:tcPr>
            <w:tcW w:w="4390" w:type="dxa"/>
          </w:tcPr>
          <w:p w14:paraId="1F486C67" w14:textId="5A6A31FF" w:rsidR="00FC7853" w:rsidRPr="000C4139" w:rsidRDefault="007268A7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 w:rsidRPr="00CC3FFD">
              <w:rPr>
                <w:rFonts w:ascii="Arial" w:hAnsi="Arial"/>
                <w:sz w:val="22"/>
                <w:szCs w:val="22"/>
                <w:lang w:val="de-AT" w:eastAsia="en-US"/>
              </w:rPr>
              <w:t>NOVACAT</w:t>
            </w:r>
            <w:r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Pr="00CC3FFD">
              <w:rPr>
                <w:rFonts w:ascii="Arial" w:hAnsi="Arial"/>
                <w:sz w:val="22"/>
                <w:szCs w:val="22"/>
                <w:lang w:val="de-AT" w:eastAsia="en-US"/>
              </w:rPr>
              <w:t>V</w:t>
            </w:r>
            <w:r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9200</w:t>
            </w:r>
            <w:r w:rsidR="00613BEF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0C4139">
              <w:rPr>
                <w:rFonts w:ascii="Arial" w:hAnsi="Arial"/>
                <w:sz w:val="22"/>
                <w:szCs w:val="22"/>
                <w:lang w:val="ru-RU" w:eastAsia="en-US"/>
              </w:rPr>
              <w:t>для</w:t>
            </w:r>
            <w:r w:rsidR="000C4139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0C4139">
              <w:rPr>
                <w:rFonts w:ascii="Arial" w:hAnsi="Arial"/>
                <w:sz w:val="22"/>
                <w:szCs w:val="22"/>
                <w:lang w:val="ru-RU" w:eastAsia="en-US"/>
              </w:rPr>
              <w:t>идеального</w:t>
            </w:r>
            <w:r w:rsidR="000C4139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0C4139">
              <w:rPr>
                <w:rFonts w:ascii="Arial" w:hAnsi="Arial"/>
                <w:sz w:val="22"/>
                <w:szCs w:val="22"/>
                <w:lang w:val="ru-RU" w:eastAsia="en-US"/>
              </w:rPr>
              <w:t>качества</w:t>
            </w:r>
            <w:r w:rsidR="000C4139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0C4139">
              <w:rPr>
                <w:rFonts w:ascii="Arial" w:hAnsi="Arial"/>
                <w:sz w:val="22"/>
                <w:szCs w:val="22"/>
                <w:lang w:val="ru-RU" w:eastAsia="en-US"/>
              </w:rPr>
              <w:t>среза</w:t>
            </w:r>
          </w:p>
        </w:tc>
        <w:tc>
          <w:tcPr>
            <w:tcW w:w="3966" w:type="dxa"/>
          </w:tcPr>
          <w:p w14:paraId="38737ED0" w14:textId="749CE527" w:rsidR="00FC7853" w:rsidRPr="000C4139" w:rsidRDefault="000C4139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Кошение в удовольствие с</w:t>
            </w:r>
            <w:r w:rsidR="00A26D67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C3FFD" w:rsidRPr="00CC3FFD">
              <w:rPr>
                <w:rFonts w:ascii="Arial" w:hAnsi="Arial"/>
                <w:sz w:val="22"/>
                <w:szCs w:val="22"/>
                <w:lang w:val="de-AT" w:eastAsia="en-US"/>
              </w:rPr>
              <w:t>NOVACAT</w:t>
            </w:r>
            <w:r w:rsidR="00CC3FFD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C3FFD" w:rsidRPr="00CC3FFD">
              <w:rPr>
                <w:rFonts w:ascii="Arial" w:hAnsi="Arial"/>
                <w:sz w:val="22"/>
                <w:szCs w:val="22"/>
                <w:lang w:val="de-AT" w:eastAsia="en-US"/>
              </w:rPr>
              <w:t>V</w:t>
            </w:r>
            <w:r w:rsidR="00CC3FFD" w:rsidRPr="000C413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9200</w:t>
            </w:r>
          </w:p>
        </w:tc>
      </w:tr>
      <w:tr w:rsidR="00FC7853" w:rsidRPr="00092BED" w14:paraId="36985684" w14:textId="77777777" w:rsidTr="000502ED">
        <w:trPr>
          <w:trHeight w:val="234"/>
        </w:trPr>
        <w:tc>
          <w:tcPr>
            <w:tcW w:w="4390" w:type="dxa"/>
          </w:tcPr>
          <w:p w14:paraId="70794DD8" w14:textId="4B453E82" w:rsidR="007268A7" w:rsidRPr="00092BED" w:rsidRDefault="00092BED" w:rsidP="000F7D20">
            <w:pPr>
              <w:jc w:val="center"/>
              <w:rPr>
                <w:rFonts w:ascii="Arial" w:hAnsi="Arial" w:cs="Arial"/>
                <w:lang w:val="ru-RU"/>
              </w:rPr>
            </w:pPr>
            <w:hyperlink r:id="rId11" w:history="1">
              <w:r w:rsidR="007268A7" w:rsidRPr="0094068D">
                <w:rPr>
                  <w:rStyle w:val="a7"/>
                  <w:rFonts w:ascii="Arial" w:hAnsi="Arial" w:cs="Arial"/>
                </w:rPr>
                <w:t>https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://</w:t>
              </w:r>
              <w:r w:rsidR="007268A7" w:rsidRPr="0094068D">
                <w:rPr>
                  <w:rStyle w:val="a7"/>
                  <w:rFonts w:ascii="Arial" w:hAnsi="Arial" w:cs="Arial"/>
                </w:rPr>
                <w:t>www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.</w:t>
              </w:r>
              <w:r w:rsidR="007268A7" w:rsidRPr="0094068D">
                <w:rPr>
                  <w:rStyle w:val="a7"/>
                  <w:rFonts w:ascii="Arial" w:hAnsi="Arial" w:cs="Arial"/>
                </w:rPr>
                <w:t>poettinger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.</w:t>
              </w:r>
              <w:r w:rsidR="007268A7" w:rsidRPr="0094068D">
                <w:rPr>
                  <w:rStyle w:val="a7"/>
                  <w:rFonts w:ascii="Arial" w:hAnsi="Arial" w:cs="Arial"/>
                </w:rPr>
                <w:t>at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7268A7" w:rsidRPr="0094068D">
                <w:rPr>
                  <w:rStyle w:val="a7"/>
                  <w:rFonts w:ascii="Arial" w:hAnsi="Arial" w:cs="Arial"/>
                </w:rPr>
                <w:t>de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_</w:t>
              </w:r>
              <w:r w:rsidR="007268A7" w:rsidRPr="0094068D">
                <w:rPr>
                  <w:rStyle w:val="a7"/>
                  <w:rFonts w:ascii="Arial" w:hAnsi="Arial" w:cs="Arial"/>
                </w:rPr>
                <w:t>at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7268A7" w:rsidRPr="0094068D">
                <w:rPr>
                  <w:rStyle w:val="a7"/>
                  <w:rFonts w:ascii="Arial" w:hAnsi="Arial" w:cs="Arial"/>
                </w:rPr>
                <w:t>newsroom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7268A7" w:rsidRPr="0094068D">
                <w:rPr>
                  <w:rStyle w:val="a7"/>
                  <w:rFonts w:ascii="Arial" w:hAnsi="Arial" w:cs="Arial"/>
                </w:rPr>
                <w:t>pressebild</w:t>
              </w:r>
              <w:r w:rsidR="007268A7" w:rsidRPr="00092BED">
                <w:rPr>
                  <w:rStyle w:val="a7"/>
                  <w:rFonts w:ascii="Arial" w:hAnsi="Arial" w:cs="Arial"/>
                  <w:lang w:val="ru-RU"/>
                </w:rPr>
                <w:t>/101837</w:t>
              </w:r>
            </w:hyperlink>
          </w:p>
        </w:tc>
        <w:tc>
          <w:tcPr>
            <w:tcW w:w="3966" w:type="dxa"/>
          </w:tcPr>
          <w:p w14:paraId="153032EE" w14:textId="77777777" w:rsidR="00CC3FFD" w:rsidRPr="00092BED" w:rsidRDefault="00092BED" w:rsidP="000F7D20">
            <w:pPr>
              <w:jc w:val="center"/>
              <w:rPr>
                <w:rFonts w:ascii="Arial" w:hAnsi="Arial" w:cs="Arial"/>
                <w:lang w:val="ru-RU"/>
              </w:rPr>
            </w:pPr>
            <w:hyperlink r:id="rId12" w:history="1">
              <w:r w:rsidR="00CC3FFD" w:rsidRPr="0094068D">
                <w:rPr>
                  <w:rStyle w:val="a7"/>
                  <w:rFonts w:ascii="Arial" w:hAnsi="Arial" w:cs="Arial"/>
                </w:rPr>
                <w:t>https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://</w:t>
              </w:r>
              <w:r w:rsidR="00CC3FFD" w:rsidRPr="0094068D">
                <w:rPr>
                  <w:rStyle w:val="a7"/>
                  <w:rFonts w:ascii="Arial" w:hAnsi="Arial" w:cs="Arial"/>
                </w:rPr>
                <w:t>www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.</w:t>
              </w:r>
              <w:r w:rsidR="00CC3FFD" w:rsidRPr="0094068D">
                <w:rPr>
                  <w:rStyle w:val="a7"/>
                  <w:rFonts w:ascii="Arial" w:hAnsi="Arial" w:cs="Arial"/>
                </w:rPr>
                <w:t>poettinger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.</w:t>
              </w:r>
              <w:r w:rsidR="00CC3FFD" w:rsidRPr="0094068D">
                <w:rPr>
                  <w:rStyle w:val="a7"/>
                  <w:rFonts w:ascii="Arial" w:hAnsi="Arial" w:cs="Arial"/>
                </w:rPr>
                <w:t>at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CC3FFD" w:rsidRPr="0094068D">
                <w:rPr>
                  <w:rStyle w:val="a7"/>
                  <w:rFonts w:ascii="Arial" w:hAnsi="Arial" w:cs="Arial"/>
                </w:rPr>
                <w:t>de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_</w:t>
              </w:r>
              <w:r w:rsidR="00CC3FFD" w:rsidRPr="0094068D">
                <w:rPr>
                  <w:rStyle w:val="a7"/>
                  <w:rFonts w:ascii="Arial" w:hAnsi="Arial" w:cs="Arial"/>
                </w:rPr>
                <w:t>at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CC3FFD" w:rsidRPr="0094068D">
                <w:rPr>
                  <w:rStyle w:val="a7"/>
                  <w:rFonts w:ascii="Arial" w:hAnsi="Arial" w:cs="Arial"/>
                </w:rPr>
                <w:t>newsroom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/</w:t>
              </w:r>
              <w:r w:rsidR="00CC3FFD" w:rsidRPr="0094068D">
                <w:rPr>
                  <w:rStyle w:val="a7"/>
                  <w:rFonts w:ascii="Arial" w:hAnsi="Arial" w:cs="Arial"/>
                </w:rPr>
                <w:t>pressebild</w:t>
              </w:r>
              <w:r w:rsidR="00CC3FFD" w:rsidRPr="00092BED">
                <w:rPr>
                  <w:rStyle w:val="a7"/>
                  <w:rFonts w:ascii="Arial" w:hAnsi="Arial" w:cs="Arial"/>
                  <w:lang w:val="ru-RU"/>
                </w:rPr>
                <w:t>/101838</w:t>
              </w:r>
            </w:hyperlink>
          </w:p>
          <w:p w14:paraId="20BABAAE" w14:textId="59360D73" w:rsidR="000F7D20" w:rsidRPr="00092BED" w:rsidRDefault="000F7D20" w:rsidP="000F7D2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bookmarkEnd w:id="0"/>
    </w:tbl>
    <w:p w14:paraId="50892FCA" w14:textId="77777777" w:rsidR="00C17F84" w:rsidRPr="00092BED" w:rsidRDefault="00C17F84" w:rsidP="00C17F84">
      <w:pPr>
        <w:autoSpaceDE w:val="0"/>
        <w:autoSpaceDN w:val="0"/>
        <w:adjustRightInd w:val="0"/>
        <w:spacing w:after="0" w:line="240" w:lineRule="auto"/>
        <w:rPr>
          <w:rFonts w:ascii="Arial" w:hAnsi="Arial"/>
          <w:lang w:val="ru-RU"/>
        </w:rPr>
      </w:pPr>
    </w:p>
    <w:p w14:paraId="3FD5549B" w14:textId="263F0F0D" w:rsidR="00FC7853" w:rsidRPr="000C4139" w:rsidRDefault="000C4139" w:rsidP="00C17F8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lang w:val="ru-RU"/>
        </w:rPr>
        <w:t>Фото высокого качества</w:t>
      </w:r>
      <w:r w:rsidR="00FC7853" w:rsidRPr="000C4139">
        <w:rPr>
          <w:rFonts w:ascii="Arial" w:hAnsi="Arial"/>
          <w:lang w:val="ru-RU"/>
        </w:rPr>
        <w:t xml:space="preserve">: </w:t>
      </w:r>
      <w:hyperlink r:id="rId13" w:history="1">
        <w:r w:rsidR="00FC7853" w:rsidRPr="00315573">
          <w:rPr>
            <w:rStyle w:val="a7"/>
            <w:rFonts w:ascii="Arial" w:hAnsi="Arial"/>
            <w:sz w:val="20"/>
            <w:szCs w:val="20"/>
            <w:lang w:val="de-AT"/>
          </w:rPr>
          <w:t>https</w:t>
        </w:r>
        <w:r w:rsidR="00FC7853" w:rsidRPr="000C4139">
          <w:rPr>
            <w:rStyle w:val="a7"/>
            <w:rFonts w:ascii="Arial" w:hAnsi="Arial"/>
            <w:sz w:val="20"/>
            <w:szCs w:val="20"/>
            <w:lang w:val="ru-RU"/>
          </w:rPr>
          <w:t>://</w:t>
        </w:r>
        <w:r w:rsidR="00FC7853" w:rsidRPr="00315573">
          <w:rPr>
            <w:rStyle w:val="a7"/>
            <w:rFonts w:ascii="Arial" w:hAnsi="Arial"/>
            <w:sz w:val="20"/>
            <w:szCs w:val="20"/>
            <w:lang w:val="de-AT"/>
          </w:rPr>
          <w:t>www</w:t>
        </w:r>
        <w:r w:rsidR="00FC7853" w:rsidRPr="000C4139">
          <w:rPr>
            <w:rStyle w:val="a7"/>
            <w:rFonts w:ascii="Arial" w:hAnsi="Arial"/>
            <w:sz w:val="20"/>
            <w:szCs w:val="20"/>
            <w:lang w:val="ru-RU"/>
          </w:rPr>
          <w:t>.</w:t>
        </w:r>
        <w:r w:rsidR="00FC7853" w:rsidRPr="00315573">
          <w:rPr>
            <w:rStyle w:val="a7"/>
            <w:rFonts w:ascii="Arial" w:hAnsi="Arial"/>
            <w:sz w:val="20"/>
            <w:szCs w:val="20"/>
            <w:lang w:val="de-AT"/>
          </w:rPr>
          <w:t>poettinger</w:t>
        </w:r>
        <w:r w:rsidR="00FC7853" w:rsidRPr="000C4139">
          <w:rPr>
            <w:rStyle w:val="a7"/>
            <w:rFonts w:ascii="Arial" w:hAnsi="Arial"/>
            <w:sz w:val="20"/>
            <w:szCs w:val="20"/>
            <w:lang w:val="ru-RU"/>
          </w:rPr>
          <w:t>.</w:t>
        </w:r>
        <w:r w:rsidR="00FC7853" w:rsidRPr="00315573">
          <w:rPr>
            <w:rStyle w:val="a7"/>
            <w:rFonts w:ascii="Arial" w:hAnsi="Arial"/>
            <w:sz w:val="20"/>
            <w:szCs w:val="20"/>
            <w:lang w:val="de-AT"/>
          </w:rPr>
          <w:t>at</w:t>
        </w:r>
        <w:r w:rsidR="00FC7853" w:rsidRPr="000C4139">
          <w:rPr>
            <w:rStyle w:val="a7"/>
            <w:rFonts w:ascii="Arial" w:hAnsi="Arial"/>
            <w:sz w:val="20"/>
            <w:szCs w:val="20"/>
            <w:lang w:val="ru-RU"/>
          </w:rPr>
          <w:t>/</w:t>
        </w:r>
        <w:r w:rsidR="00FC7853" w:rsidRPr="00315573">
          <w:rPr>
            <w:rStyle w:val="a7"/>
            <w:rFonts w:ascii="Arial" w:hAnsi="Arial"/>
            <w:sz w:val="20"/>
            <w:szCs w:val="20"/>
            <w:lang w:val="de-AT"/>
          </w:rPr>
          <w:t>presse</w:t>
        </w:r>
      </w:hyperlink>
    </w:p>
    <w:sectPr w:rsidR="00FC7853" w:rsidRPr="000C4139" w:rsidSect="008C0BFD">
      <w:headerReference w:type="default" r:id="rId14"/>
      <w:footerReference w:type="defaul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F58" w14:textId="77777777" w:rsidR="00535624" w:rsidRDefault="00535624">
      <w:pPr>
        <w:spacing w:after="0" w:line="240" w:lineRule="auto"/>
      </w:pPr>
    </w:p>
  </w:endnote>
  <w:endnote w:type="continuationSeparator" w:id="0">
    <w:p w14:paraId="68B2537B" w14:textId="77777777" w:rsidR="00535624" w:rsidRDefault="00535624">
      <w:pPr>
        <w:spacing w:after="0" w:line="240" w:lineRule="auto"/>
      </w:pPr>
    </w:p>
  </w:endnote>
  <w:endnote w:type="continuationNotice" w:id="1">
    <w:p w14:paraId="63A60BC5" w14:textId="77777777" w:rsidR="000A0402" w:rsidRDefault="000A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BDE3" w14:textId="77777777" w:rsidR="00182AED" w:rsidRDefault="00182AED" w:rsidP="00926943">
    <w:pPr>
      <w:spacing w:after="0" w:line="240" w:lineRule="auto"/>
      <w:rPr>
        <w:rFonts w:ascii="Arial" w:hAnsi="Arial"/>
        <w:b/>
        <w:sz w:val="18"/>
        <w:szCs w:val="18"/>
      </w:rPr>
    </w:pPr>
  </w:p>
  <w:p w14:paraId="02CA6CBC" w14:textId="02E47DE0" w:rsidR="00926943" w:rsidRPr="009A3CAD" w:rsidRDefault="00926943" w:rsidP="00926943">
    <w:pPr>
      <w:spacing w:after="0" w:line="240" w:lineRule="auto"/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2ABA0C0A" w14:textId="77777777" w:rsidR="00926943" w:rsidRPr="009A3CAD" w:rsidRDefault="00926943" w:rsidP="00926943">
    <w:pPr>
      <w:spacing w:after="0" w:line="240" w:lineRule="auto"/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4A715A75" w14:textId="63B99C6E" w:rsidR="00535624" w:rsidRPr="00926943" w:rsidRDefault="00926943" w:rsidP="00926943">
    <w:pPr>
      <w:pStyle w:val="a5"/>
    </w:pPr>
    <w:r>
      <w:rPr>
        <w:rFonts w:ascii="Arial" w:hAnsi="Arial"/>
        <w:sz w:val="18"/>
        <w:szCs w:val="18"/>
      </w:rPr>
      <w:t xml:space="preserve">Tel.: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7F03" w14:textId="77777777" w:rsidR="00535624" w:rsidRDefault="00535624">
      <w:pPr>
        <w:spacing w:after="0" w:line="240" w:lineRule="auto"/>
      </w:pPr>
    </w:p>
  </w:footnote>
  <w:footnote w:type="continuationSeparator" w:id="0">
    <w:p w14:paraId="59226CCA" w14:textId="77777777" w:rsidR="00535624" w:rsidRDefault="00535624">
      <w:pPr>
        <w:spacing w:after="0" w:line="240" w:lineRule="auto"/>
      </w:pPr>
    </w:p>
  </w:footnote>
  <w:footnote w:type="continuationNotice" w:id="1">
    <w:p w14:paraId="596D1344" w14:textId="77777777" w:rsidR="000A0402" w:rsidRDefault="000A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90F" w14:textId="77777777" w:rsidR="002F2EC9" w:rsidRDefault="002F2EC9" w:rsidP="002F2EC9">
    <w:pPr>
      <w:pStyle w:val="a3"/>
      <w:jc w:val="center"/>
      <w:rPr>
        <w:sz w:val="28"/>
        <w:szCs w:val="28"/>
      </w:rPr>
    </w:pPr>
    <w:r w:rsidRPr="003708F8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6BE09D2" wp14:editId="538BAA9C">
          <wp:simplePos x="0" y="0"/>
          <wp:positionH relativeFrom="column">
            <wp:posOffset>3338830</wp:posOffset>
          </wp:positionH>
          <wp:positionV relativeFrom="paragraph">
            <wp:posOffset>133350</wp:posOffset>
          </wp:positionV>
          <wp:extent cx="2190750" cy="228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0DE2AE" w14:textId="6C4B00CF" w:rsidR="002F2EC9" w:rsidRPr="00A33469" w:rsidRDefault="000C4139" w:rsidP="002F2EC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ru-RU"/>
      </w:rPr>
      <w:t>Пресс-релиз</w:t>
    </w:r>
    <w:r w:rsidR="002F2EC9">
      <w:rPr>
        <w:rFonts w:ascii="Arial" w:hAnsi="Arial" w:cs="Arial"/>
        <w:b/>
      </w:rPr>
      <w:t xml:space="preserve">                                       </w:t>
    </w:r>
  </w:p>
  <w:p w14:paraId="142CF50F" w14:textId="77777777" w:rsidR="00535624" w:rsidRDefault="00535624">
    <w:pPr>
      <w:pStyle w:val="a3"/>
    </w:pPr>
  </w:p>
  <w:p w14:paraId="4713B394" w14:textId="77777777" w:rsidR="002F2EC9" w:rsidRDefault="002F2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4"/>
    <w:rsid w:val="00053679"/>
    <w:rsid w:val="00064842"/>
    <w:rsid w:val="00067A23"/>
    <w:rsid w:val="00077909"/>
    <w:rsid w:val="00092BED"/>
    <w:rsid w:val="000A0402"/>
    <w:rsid w:val="000C4139"/>
    <w:rsid w:val="000D4E51"/>
    <w:rsid w:val="000F73BA"/>
    <w:rsid w:val="000F7D20"/>
    <w:rsid w:val="00100629"/>
    <w:rsid w:val="0013551F"/>
    <w:rsid w:val="0016288A"/>
    <w:rsid w:val="00172555"/>
    <w:rsid w:val="00182AED"/>
    <w:rsid w:val="00190EAC"/>
    <w:rsid w:val="0026234A"/>
    <w:rsid w:val="002B039E"/>
    <w:rsid w:val="002B22D3"/>
    <w:rsid w:val="002B54B9"/>
    <w:rsid w:val="002C20A1"/>
    <w:rsid w:val="002D3E11"/>
    <w:rsid w:val="002F2EC9"/>
    <w:rsid w:val="00314102"/>
    <w:rsid w:val="0031503F"/>
    <w:rsid w:val="00355BEA"/>
    <w:rsid w:val="003D05D9"/>
    <w:rsid w:val="003F1189"/>
    <w:rsid w:val="004003D1"/>
    <w:rsid w:val="004005F1"/>
    <w:rsid w:val="0040684E"/>
    <w:rsid w:val="00407698"/>
    <w:rsid w:val="00473ADE"/>
    <w:rsid w:val="00512965"/>
    <w:rsid w:val="0052761D"/>
    <w:rsid w:val="00535624"/>
    <w:rsid w:val="00591548"/>
    <w:rsid w:val="005B77B8"/>
    <w:rsid w:val="00607359"/>
    <w:rsid w:val="00613BEF"/>
    <w:rsid w:val="006205EB"/>
    <w:rsid w:val="006612D0"/>
    <w:rsid w:val="00663594"/>
    <w:rsid w:val="006764C7"/>
    <w:rsid w:val="006F5E31"/>
    <w:rsid w:val="00701020"/>
    <w:rsid w:val="007170F0"/>
    <w:rsid w:val="007268A7"/>
    <w:rsid w:val="007269CA"/>
    <w:rsid w:val="00753AB6"/>
    <w:rsid w:val="0078591D"/>
    <w:rsid w:val="007A1B99"/>
    <w:rsid w:val="007B3C3B"/>
    <w:rsid w:val="007C4E52"/>
    <w:rsid w:val="007D5DAD"/>
    <w:rsid w:val="00895A84"/>
    <w:rsid w:val="008D2163"/>
    <w:rsid w:val="008F4B58"/>
    <w:rsid w:val="00926943"/>
    <w:rsid w:val="0093532F"/>
    <w:rsid w:val="0094068D"/>
    <w:rsid w:val="00946ADC"/>
    <w:rsid w:val="00983D1B"/>
    <w:rsid w:val="00987406"/>
    <w:rsid w:val="009A2604"/>
    <w:rsid w:val="009C28E2"/>
    <w:rsid w:val="009F1529"/>
    <w:rsid w:val="00A25AF8"/>
    <w:rsid w:val="00A26D67"/>
    <w:rsid w:val="00A44267"/>
    <w:rsid w:val="00A620AE"/>
    <w:rsid w:val="00A754C2"/>
    <w:rsid w:val="00A91224"/>
    <w:rsid w:val="00AD4B1F"/>
    <w:rsid w:val="00B15C66"/>
    <w:rsid w:val="00B24546"/>
    <w:rsid w:val="00B664C9"/>
    <w:rsid w:val="00BB7E91"/>
    <w:rsid w:val="00BE378C"/>
    <w:rsid w:val="00BE4463"/>
    <w:rsid w:val="00C17F84"/>
    <w:rsid w:val="00C278CA"/>
    <w:rsid w:val="00CA0F51"/>
    <w:rsid w:val="00CC3FFD"/>
    <w:rsid w:val="00D214B4"/>
    <w:rsid w:val="00D34853"/>
    <w:rsid w:val="00D4437A"/>
    <w:rsid w:val="00D80084"/>
    <w:rsid w:val="00D80966"/>
    <w:rsid w:val="00DB4289"/>
    <w:rsid w:val="00DD095B"/>
    <w:rsid w:val="00DE07C2"/>
    <w:rsid w:val="00E236C9"/>
    <w:rsid w:val="00E42693"/>
    <w:rsid w:val="00E455F7"/>
    <w:rsid w:val="00F20310"/>
    <w:rsid w:val="00F32FC9"/>
    <w:rsid w:val="00F9100B"/>
    <w:rsid w:val="00F9391C"/>
    <w:rsid w:val="00F978EC"/>
    <w:rsid w:val="00FA11D0"/>
    <w:rsid w:val="00FB5707"/>
    <w:rsid w:val="00FB6D42"/>
    <w:rsid w:val="00FC229C"/>
    <w:rsid w:val="00FC7853"/>
    <w:rsid w:val="00FF4E0E"/>
    <w:rsid w:val="093EF8BA"/>
    <w:rsid w:val="0D66AA39"/>
    <w:rsid w:val="179F8C4E"/>
    <w:rsid w:val="26F69F43"/>
    <w:rsid w:val="29E69A13"/>
    <w:rsid w:val="30EF0C0E"/>
    <w:rsid w:val="35759F7B"/>
    <w:rsid w:val="35CCC559"/>
    <w:rsid w:val="3F653B2F"/>
    <w:rsid w:val="440B1758"/>
    <w:rsid w:val="4BD51755"/>
    <w:rsid w:val="4EA65409"/>
    <w:rsid w:val="5B01147D"/>
    <w:rsid w:val="5D89E50F"/>
    <w:rsid w:val="5EA4B137"/>
    <w:rsid w:val="6F6FF9F9"/>
    <w:rsid w:val="77EDC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B43D"/>
  <w15:chartTrackingRefBased/>
  <w15:docId w15:val="{86480F36-F674-4E0B-AD8D-84192AD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24"/>
  </w:style>
  <w:style w:type="paragraph" w:styleId="a5">
    <w:name w:val="footer"/>
    <w:basedOn w:val="a"/>
    <w:link w:val="a6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24"/>
  </w:style>
  <w:style w:type="character" w:styleId="a7">
    <w:name w:val="Hyperlink"/>
    <w:rsid w:val="00FC7853"/>
    <w:rPr>
      <w:color w:val="0000FF"/>
      <w:u w:val="single"/>
    </w:rPr>
  </w:style>
  <w:style w:type="table" w:styleId="a8">
    <w:name w:val="Table Grid"/>
    <w:basedOn w:val="a1"/>
    <w:uiPriority w:val="39"/>
    <w:rsid w:val="00FC78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CC3FF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13BEF"/>
    <w:rPr>
      <w:color w:val="954F72" w:themeColor="followedHyperlink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9A26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60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2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ettinger.at/pres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oettinger.at/de_at/newsroom/pressebild/10183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ttinger.at/de_at/newsroom/pressebild/10183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B4767-DB96-4CAA-B3AC-F3D8CAC3203F}">
  <ds:schemaRefs>
    <ds:schemaRef ds:uri="http://purl.org/dc/elements/1.1/"/>
    <ds:schemaRef ds:uri="http://schemas.microsoft.com/office/2006/metadata/properties"/>
    <ds:schemaRef ds:uri="0c9fabd4-836a-42ce-ab3b-240b75e507c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a3695f-fc9d-43a0-9b89-e443cfa54e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59C8FB-6E2F-4675-AF18-302B5A5B6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D37F9-D9A7-4987-B825-F34D23E9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Links>
    <vt:vector size="30" baseType="variant">
      <vt:variant>
        <vt:i4>327702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https://www.poettinger.at/de_at/newsroom/pressebild/101838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https://www.poettinger.at/de_at/newsroom/pressebild/101837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 Harald</dc:creator>
  <cp:keywords/>
  <dc:description/>
  <cp:lastModifiedBy>Polikarpova Tatiana</cp:lastModifiedBy>
  <cp:revision>7</cp:revision>
  <cp:lastPrinted>2023-07-05T05:42:00Z</cp:lastPrinted>
  <dcterms:created xsi:type="dcterms:W3CDTF">2023-07-06T12:30:00Z</dcterms:created>
  <dcterms:modified xsi:type="dcterms:W3CDTF">2023-12-15T10:42:00Z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